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034DF" w14:textId="77777777" w:rsidR="00430970" w:rsidRPr="00B36728"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1B495485"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w:t>
      </w:r>
      <w:r w:rsidR="00E12963">
        <w:rPr>
          <w:rFonts w:eastAsia="Arial" w:cs="Arial"/>
          <w:szCs w:val="22"/>
          <w:lang w:val="es-ES" w:eastAsia="en-US"/>
        </w:rPr>
        <w:t>4</w:t>
      </w:r>
      <w:r w:rsidRPr="00B36728">
        <w:rPr>
          <w:rFonts w:eastAsia="Arial" w:cs="Arial"/>
          <w:szCs w:val="22"/>
          <w:lang w:val="es-ES" w:eastAsia="en-US"/>
        </w:rPr>
        <w:t>-0xx</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6DE451F2"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PR: XXXXXX, </w:t>
      </w:r>
    </w:p>
    <w:p w14:paraId="6B28964A" w14:textId="77777777" w:rsidR="00430970" w:rsidRPr="00B36728" w:rsidRDefault="00430970" w:rsidP="005C5E0E">
      <w:pPr>
        <w:tabs>
          <w:tab w:val="left" w:pos="709"/>
          <w:tab w:val="center" w:pos="1560"/>
        </w:tabs>
        <w:rPr>
          <w:rFonts w:cs="Arial"/>
          <w:szCs w:val="22"/>
        </w:rPr>
      </w:pPr>
      <w:r w:rsidRPr="00B36728">
        <w:rPr>
          <w:rFonts w:cs="Arial"/>
          <w:szCs w:val="22"/>
        </w:rPr>
        <w:tab/>
      </w:r>
      <w:r w:rsidRPr="00B36728">
        <w:rPr>
          <w:rFonts w:cs="Arial"/>
          <w:szCs w:val="22"/>
        </w:rPr>
        <w:tab/>
        <w:t xml:space="preserve">   Solicitud de oferta</w:t>
      </w: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lastRenderedPageBreak/>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F4709" w:rsidRDefault="00430970" w:rsidP="005C5E0E">
      <w:pPr>
        <w:rPr>
          <w:rFonts w:cs="Arial"/>
          <w:szCs w:val="22"/>
          <w:lang w:val="it-IT"/>
        </w:rPr>
      </w:pPr>
      <w:r w:rsidRPr="00BF4709">
        <w:rPr>
          <w:rFonts w:cs="Arial"/>
          <w:szCs w:val="22"/>
          <w:lang w:val="it-IT"/>
        </w:rPr>
        <w:t>E-mail: ___________________________ Teléfono No: ____________</w:t>
      </w:r>
    </w:p>
    <w:p w14:paraId="35584313" w14:textId="77777777" w:rsidR="00430970" w:rsidRPr="00BF4709" w:rsidRDefault="00430970" w:rsidP="005C5E0E">
      <w:pPr>
        <w:rPr>
          <w:rFonts w:cs="Arial"/>
          <w:szCs w:val="22"/>
          <w:lang w:val="it-IT"/>
        </w:rPr>
      </w:pPr>
    </w:p>
    <w:p w14:paraId="16120C71" w14:textId="77777777" w:rsidR="00430970" w:rsidRPr="00BF4709" w:rsidRDefault="00430970" w:rsidP="005C5E0E">
      <w:pPr>
        <w:rPr>
          <w:rFonts w:cs="Arial"/>
          <w:szCs w:val="22"/>
          <w:lang w:val="it-IT"/>
        </w:rPr>
      </w:pPr>
      <w:r w:rsidRPr="00BF4709">
        <w:rPr>
          <w:rFonts w:cs="Arial"/>
          <w:szCs w:val="22"/>
          <w:lang w:val="it-IT"/>
        </w:rPr>
        <w:t>Fax No.: ___________________________</w:t>
      </w:r>
    </w:p>
    <w:p w14:paraId="4D740B0A" w14:textId="77777777" w:rsidR="00430970" w:rsidRPr="00BF4709" w:rsidRDefault="00430970" w:rsidP="005C5E0E">
      <w:pPr>
        <w:rPr>
          <w:rFonts w:cs="Arial"/>
          <w:szCs w:val="22"/>
          <w:lang w:val="it-IT"/>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lastRenderedPageBreak/>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5FE571EA" w14:textId="77777777" w:rsidR="00DA4915" w:rsidRDefault="00DA4915" w:rsidP="005C5E0E">
      <w:pPr>
        <w:widowControl w:val="0"/>
        <w:jc w:val="center"/>
        <w:rPr>
          <w:rFonts w:cs="Arial"/>
          <w:b/>
          <w:bCs/>
          <w:szCs w:val="22"/>
        </w:rPr>
      </w:pPr>
      <w:bookmarkStart w:id="6" w:name="_Toc266888433"/>
    </w:p>
    <w:p w14:paraId="19DAEF5D" w14:textId="77777777" w:rsidR="00DA4915" w:rsidRDefault="00DA4915" w:rsidP="005C5E0E">
      <w:pPr>
        <w:widowControl w:val="0"/>
        <w:jc w:val="center"/>
        <w:rPr>
          <w:rFonts w:cs="Arial"/>
          <w:b/>
          <w:bCs/>
          <w:szCs w:val="22"/>
        </w:rPr>
      </w:pPr>
    </w:p>
    <w:p w14:paraId="1944E3D2" w14:textId="00500BA2" w:rsidR="00430970" w:rsidRPr="00B36728" w:rsidRDefault="00430970" w:rsidP="005C5E0E">
      <w:pPr>
        <w:widowControl w:val="0"/>
        <w:jc w:val="center"/>
        <w:rPr>
          <w:rFonts w:cs="Arial"/>
          <w:b/>
          <w:bCs/>
          <w:szCs w:val="22"/>
        </w:rPr>
      </w:pPr>
      <w:r w:rsidRPr="00B36728">
        <w:rPr>
          <w:rFonts w:cs="Arial"/>
          <w:b/>
          <w:bCs/>
          <w:szCs w:val="22"/>
        </w:rPr>
        <w:t xml:space="preserve">CUADRO DE ÍTEMS Y CANTIDADES </w:t>
      </w:r>
    </w:p>
    <w:p w14:paraId="01E82EE2" w14:textId="77777777" w:rsidR="003F463B" w:rsidRPr="00B36728" w:rsidRDefault="003F463B" w:rsidP="005C5E0E">
      <w:pPr>
        <w:widowControl w:val="0"/>
        <w:rPr>
          <w:rFonts w:cs="Arial"/>
          <w:b/>
          <w:bCs/>
          <w:szCs w:val="22"/>
        </w:rPr>
      </w:pP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3684"/>
        <w:gridCol w:w="1275"/>
        <w:gridCol w:w="1418"/>
        <w:gridCol w:w="1277"/>
        <w:gridCol w:w="991"/>
      </w:tblGrid>
      <w:tr w:rsidR="00BF4709" w:rsidRPr="00EB62F0" w14:paraId="6683E229" w14:textId="46F032B8" w:rsidTr="0028358D">
        <w:trPr>
          <w:trHeight w:val="209"/>
        </w:trPr>
        <w:tc>
          <w:tcPr>
            <w:tcW w:w="377" w:type="pct"/>
            <w:noWrap/>
            <w:vAlign w:val="center"/>
            <w:hideMark/>
          </w:tcPr>
          <w:p w14:paraId="06F2D6A1" w14:textId="77777777" w:rsidR="00BF4709" w:rsidRPr="00EB62F0" w:rsidRDefault="00BF4709" w:rsidP="003E3FD2">
            <w:pPr>
              <w:jc w:val="center"/>
              <w:rPr>
                <w:rFonts w:cs="Arial"/>
                <w:b/>
                <w:bCs/>
                <w:color w:val="000000"/>
              </w:rPr>
            </w:pPr>
            <w:r w:rsidRPr="00EB62F0">
              <w:rPr>
                <w:rFonts w:cs="Arial"/>
                <w:b/>
                <w:bCs/>
                <w:color w:val="000000"/>
              </w:rPr>
              <w:t>ITEM</w:t>
            </w:r>
          </w:p>
        </w:tc>
        <w:tc>
          <w:tcPr>
            <w:tcW w:w="1970" w:type="pct"/>
            <w:noWrap/>
            <w:vAlign w:val="center"/>
            <w:hideMark/>
          </w:tcPr>
          <w:p w14:paraId="2D20A599" w14:textId="77777777" w:rsidR="00BF4709" w:rsidRPr="00EB62F0" w:rsidRDefault="00BF4709" w:rsidP="003E3FD2">
            <w:pPr>
              <w:jc w:val="center"/>
              <w:rPr>
                <w:rFonts w:cs="Arial"/>
                <w:b/>
                <w:bCs/>
                <w:color w:val="000000"/>
              </w:rPr>
            </w:pPr>
            <w:r w:rsidRPr="00EB62F0">
              <w:rPr>
                <w:rFonts w:cs="Arial"/>
                <w:b/>
                <w:bCs/>
                <w:color w:val="000000"/>
              </w:rPr>
              <w:t>DESCRIPCIÓN</w:t>
            </w:r>
          </w:p>
        </w:tc>
        <w:tc>
          <w:tcPr>
            <w:tcW w:w="682" w:type="pct"/>
            <w:noWrap/>
            <w:vAlign w:val="center"/>
            <w:hideMark/>
          </w:tcPr>
          <w:p w14:paraId="587DA085" w14:textId="77777777" w:rsidR="00BF4709" w:rsidRPr="00EB62F0" w:rsidRDefault="00BF4709" w:rsidP="003E3FD2">
            <w:pPr>
              <w:rPr>
                <w:rFonts w:cs="Arial"/>
                <w:b/>
                <w:bCs/>
                <w:color w:val="000000"/>
              </w:rPr>
            </w:pPr>
            <w:r w:rsidRPr="00EB62F0">
              <w:rPr>
                <w:rFonts w:cs="Arial"/>
                <w:b/>
                <w:bCs/>
                <w:color w:val="000000"/>
              </w:rPr>
              <w:t>UNIDAD</w:t>
            </w:r>
          </w:p>
        </w:tc>
        <w:tc>
          <w:tcPr>
            <w:tcW w:w="758" w:type="pct"/>
          </w:tcPr>
          <w:p w14:paraId="0F011A5E" w14:textId="0E02B422" w:rsidR="00BF4709" w:rsidRPr="00EB62F0" w:rsidRDefault="00BF4709" w:rsidP="003E3FD2">
            <w:pPr>
              <w:rPr>
                <w:rFonts w:cs="Arial"/>
                <w:b/>
                <w:bCs/>
                <w:color w:val="000000"/>
              </w:rPr>
            </w:pPr>
            <w:r>
              <w:rPr>
                <w:rFonts w:cs="Arial"/>
                <w:b/>
                <w:bCs/>
                <w:color w:val="000000"/>
              </w:rPr>
              <w:t xml:space="preserve">CANTIDAD </w:t>
            </w:r>
          </w:p>
        </w:tc>
        <w:tc>
          <w:tcPr>
            <w:tcW w:w="683" w:type="pct"/>
          </w:tcPr>
          <w:p w14:paraId="2C2C57E1" w14:textId="30B46390" w:rsidR="00BF4709" w:rsidRPr="00EB62F0" w:rsidRDefault="00BF4709" w:rsidP="003E3FD2">
            <w:pPr>
              <w:rPr>
                <w:rFonts w:cs="Arial"/>
                <w:b/>
                <w:bCs/>
                <w:color w:val="000000"/>
              </w:rPr>
            </w:pPr>
            <w:r>
              <w:rPr>
                <w:rFonts w:cs="Arial"/>
                <w:b/>
                <w:bCs/>
                <w:color w:val="000000"/>
              </w:rPr>
              <w:t xml:space="preserve">VALOR UNITARIO </w:t>
            </w:r>
          </w:p>
        </w:tc>
        <w:tc>
          <w:tcPr>
            <w:tcW w:w="530" w:type="pct"/>
          </w:tcPr>
          <w:p w14:paraId="07D68AD9" w14:textId="2E012BBE" w:rsidR="00BF4709" w:rsidRDefault="00BF4709" w:rsidP="003E3FD2">
            <w:pPr>
              <w:rPr>
                <w:rFonts w:cs="Arial"/>
                <w:b/>
                <w:bCs/>
                <w:color w:val="000000"/>
              </w:rPr>
            </w:pPr>
            <w:r>
              <w:rPr>
                <w:rFonts w:cs="Arial"/>
                <w:b/>
                <w:bCs/>
                <w:color w:val="000000"/>
              </w:rPr>
              <w:t xml:space="preserve">VALOR TOTAL </w:t>
            </w:r>
          </w:p>
        </w:tc>
      </w:tr>
      <w:tr w:rsidR="00BF4709" w:rsidRPr="00EB62F0" w14:paraId="6578C369" w14:textId="4C995DAE" w:rsidTr="0028358D">
        <w:trPr>
          <w:trHeight w:val="335"/>
        </w:trPr>
        <w:tc>
          <w:tcPr>
            <w:tcW w:w="377" w:type="pct"/>
            <w:shd w:val="clear" w:color="auto" w:fill="FFFFFF"/>
            <w:noWrap/>
            <w:vAlign w:val="center"/>
            <w:hideMark/>
          </w:tcPr>
          <w:p w14:paraId="6C88228C" w14:textId="77777777" w:rsidR="00BF4709" w:rsidRPr="00EB62F0" w:rsidRDefault="00BF4709" w:rsidP="003E3FD2">
            <w:pPr>
              <w:jc w:val="center"/>
              <w:rPr>
                <w:rFonts w:cs="Arial"/>
                <w:color w:val="000000"/>
              </w:rPr>
            </w:pPr>
            <w:r w:rsidRPr="00EB62F0">
              <w:rPr>
                <w:rFonts w:cs="Arial"/>
                <w:color w:val="000000"/>
              </w:rPr>
              <w:t>1</w:t>
            </w:r>
          </w:p>
        </w:tc>
        <w:tc>
          <w:tcPr>
            <w:tcW w:w="1970" w:type="pct"/>
            <w:shd w:val="clear" w:color="auto" w:fill="FFFFFF"/>
            <w:noWrap/>
            <w:vAlign w:val="center"/>
            <w:hideMark/>
          </w:tcPr>
          <w:p w14:paraId="153EF43D" w14:textId="1BBC6E7D" w:rsidR="00BF4709" w:rsidRPr="00BF4709" w:rsidRDefault="00BF4709" w:rsidP="003E3FD2">
            <w:pPr>
              <w:rPr>
                <w:rFonts w:cs="Arial"/>
              </w:rPr>
            </w:pPr>
            <w:r w:rsidRPr="00EB62F0">
              <w:rPr>
                <w:rFonts w:cs="Arial"/>
              </w:rPr>
              <w:t>Fumigación general de todas las oficinas y dependencias de Aguas Nacionales</w:t>
            </w:r>
            <w:r>
              <w:rPr>
                <w:rFonts w:cs="Arial"/>
              </w:rPr>
              <w:t xml:space="preserve"> </w:t>
            </w:r>
            <w:r w:rsidRPr="00EB62F0">
              <w:rPr>
                <w:rFonts w:cs="Arial"/>
              </w:rPr>
              <w:t>EPM- Proyecto Aguas del Atrato - Quibdó</w:t>
            </w:r>
          </w:p>
        </w:tc>
        <w:tc>
          <w:tcPr>
            <w:tcW w:w="682" w:type="pct"/>
            <w:shd w:val="clear" w:color="auto" w:fill="FFFFFF"/>
            <w:noWrap/>
            <w:vAlign w:val="center"/>
            <w:hideMark/>
          </w:tcPr>
          <w:p w14:paraId="2B2C81B5" w14:textId="77777777" w:rsidR="00BF4709" w:rsidRPr="00EB62F0" w:rsidRDefault="00BF4709" w:rsidP="003E3FD2">
            <w:pPr>
              <w:jc w:val="center"/>
              <w:rPr>
                <w:rFonts w:eastAsia="Calibri" w:cs="Arial"/>
                <w:color w:val="000000"/>
                <w:lang w:eastAsia="en-US"/>
              </w:rPr>
            </w:pPr>
            <w:r>
              <w:rPr>
                <w:rFonts w:eastAsia="Calibri" w:cs="Arial"/>
                <w:color w:val="000000"/>
              </w:rPr>
              <w:t>UND</w:t>
            </w:r>
          </w:p>
        </w:tc>
        <w:tc>
          <w:tcPr>
            <w:tcW w:w="758" w:type="pct"/>
            <w:shd w:val="clear" w:color="auto" w:fill="FFFFFF"/>
          </w:tcPr>
          <w:p w14:paraId="02B71876" w14:textId="77777777" w:rsidR="0028358D" w:rsidRDefault="0028358D" w:rsidP="003E3FD2">
            <w:pPr>
              <w:jc w:val="center"/>
              <w:rPr>
                <w:rFonts w:eastAsia="Calibri" w:cs="Arial"/>
                <w:color w:val="000000"/>
              </w:rPr>
            </w:pPr>
          </w:p>
          <w:p w14:paraId="2DF895D8" w14:textId="77777777" w:rsidR="0028358D" w:rsidRPr="0028358D" w:rsidRDefault="0028358D" w:rsidP="003E3FD2">
            <w:pPr>
              <w:jc w:val="center"/>
              <w:rPr>
                <w:rFonts w:eastAsia="Calibri" w:cs="Arial"/>
                <w:color w:val="000000"/>
                <w:sz w:val="14"/>
                <w:szCs w:val="14"/>
              </w:rPr>
            </w:pPr>
          </w:p>
          <w:p w14:paraId="6AAE6757" w14:textId="45321912" w:rsidR="00BF4709" w:rsidRDefault="00BF4709" w:rsidP="003E3FD2">
            <w:pPr>
              <w:jc w:val="center"/>
              <w:rPr>
                <w:rFonts w:eastAsia="Calibri" w:cs="Arial"/>
                <w:color w:val="000000"/>
              </w:rPr>
            </w:pPr>
            <w:r>
              <w:rPr>
                <w:rFonts w:eastAsia="Calibri" w:cs="Arial"/>
                <w:color w:val="000000"/>
              </w:rPr>
              <w:t>3</w:t>
            </w:r>
          </w:p>
        </w:tc>
        <w:tc>
          <w:tcPr>
            <w:tcW w:w="683" w:type="pct"/>
            <w:shd w:val="clear" w:color="auto" w:fill="FFFFFF"/>
          </w:tcPr>
          <w:p w14:paraId="3734CBBC" w14:textId="77777777" w:rsidR="00BF4709" w:rsidRDefault="00BF4709" w:rsidP="003E3FD2">
            <w:pPr>
              <w:jc w:val="center"/>
              <w:rPr>
                <w:rFonts w:eastAsia="Calibri" w:cs="Arial"/>
                <w:color w:val="000000"/>
              </w:rPr>
            </w:pPr>
          </w:p>
        </w:tc>
        <w:tc>
          <w:tcPr>
            <w:tcW w:w="530" w:type="pct"/>
            <w:shd w:val="clear" w:color="auto" w:fill="FFFFFF"/>
          </w:tcPr>
          <w:p w14:paraId="32ABB48D" w14:textId="77777777" w:rsidR="00BF4709" w:rsidRDefault="00BF4709" w:rsidP="003E3FD2">
            <w:pPr>
              <w:jc w:val="center"/>
              <w:rPr>
                <w:rFonts w:eastAsia="Calibri" w:cs="Arial"/>
                <w:color w:val="000000"/>
              </w:rPr>
            </w:pPr>
          </w:p>
        </w:tc>
      </w:tr>
      <w:tr w:rsidR="00BF4709" w:rsidRPr="00EB62F0" w14:paraId="547B4A54" w14:textId="003A64FC" w:rsidTr="0028358D">
        <w:trPr>
          <w:trHeight w:val="333"/>
        </w:trPr>
        <w:tc>
          <w:tcPr>
            <w:tcW w:w="377" w:type="pct"/>
            <w:shd w:val="clear" w:color="auto" w:fill="FFFFFF"/>
            <w:noWrap/>
            <w:vAlign w:val="center"/>
            <w:hideMark/>
          </w:tcPr>
          <w:p w14:paraId="64ED77FF" w14:textId="77777777" w:rsidR="00BF4709" w:rsidRPr="00EB62F0" w:rsidRDefault="00BF4709" w:rsidP="003E3FD2">
            <w:pPr>
              <w:jc w:val="center"/>
              <w:rPr>
                <w:rFonts w:cs="Arial"/>
                <w:color w:val="000000"/>
              </w:rPr>
            </w:pPr>
            <w:r w:rsidRPr="00EB62F0">
              <w:rPr>
                <w:rFonts w:cs="Arial"/>
                <w:color w:val="000000"/>
              </w:rPr>
              <w:t>2</w:t>
            </w:r>
          </w:p>
        </w:tc>
        <w:tc>
          <w:tcPr>
            <w:tcW w:w="1970" w:type="pct"/>
            <w:shd w:val="clear" w:color="auto" w:fill="FFFFFF"/>
            <w:vAlign w:val="center"/>
            <w:hideMark/>
          </w:tcPr>
          <w:p w14:paraId="05215E36" w14:textId="77777777" w:rsidR="00BF4709" w:rsidRPr="00EB62F0" w:rsidRDefault="00BF4709" w:rsidP="003E3FD2">
            <w:pPr>
              <w:rPr>
                <w:rFonts w:eastAsia="Calibri" w:cs="Arial"/>
                <w:color w:val="00B050"/>
                <w:lang w:eastAsia="en-US"/>
              </w:rPr>
            </w:pPr>
            <w:r w:rsidRPr="00EB62F0">
              <w:rPr>
                <w:rFonts w:cs="Arial"/>
              </w:rPr>
              <w:t xml:space="preserve">Desratización general de todas las oficinas y dependencias de Aguas Nacionales EPM - Proyecto Aguas del Atrato – Quibdó  </w:t>
            </w:r>
          </w:p>
        </w:tc>
        <w:tc>
          <w:tcPr>
            <w:tcW w:w="682" w:type="pct"/>
            <w:shd w:val="clear" w:color="auto" w:fill="FFFFFF"/>
            <w:noWrap/>
            <w:hideMark/>
          </w:tcPr>
          <w:p w14:paraId="76A5A42A" w14:textId="77777777" w:rsidR="0028358D" w:rsidRDefault="0028358D" w:rsidP="003E3FD2">
            <w:pPr>
              <w:jc w:val="center"/>
              <w:rPr>
                <w:rFonts w:cs="Arial"/>
              </w:rPr>
            </w:pPr>
          </w:p>
          <w:p w14:paraId="6C27F8A9" w14:textId="349942D5" w:rsidR="00BF4709" w:rsidRPr="00EB62F0" w:rsidRDefault="00BF4709" w:rsidP="003E3FD2">
            <w:pPr>
              <w:jc w:val="center"/>
              <w:rPr>
                <w:rFonts w:cs="Arial"/>
              </w:rPr>
            </w:pPr>
            <w:r>
              <w:rPr>
                <w:rFonts w:cs="Arial"/>
              </w:rPr>
              <w:t>UND</w:t>
            </w:r>
          </w:p>
        </w:tc>
        <w:tc>
          <w:tcPr>
            <w:tcW w:w="758" w:type="pct"/>
            <w:shd w:val="clear" w:color="auto" w:fill="FFFFFF"/>
          </w:tcPr>
          <w:p w14:paraId="1DA0B564" w14:textId="77777777" w:rsidR="0028358D" w:rsidRDefault="0028358D" w:rsidP="003E3FD2">
            <w:pPr>
              <w:jc w:val="center"/>
              <w:rPr>
                <w:rFonts w:cs="Arial"/>
              </w:rPr>
            </w:pPr>
          </w:p>
          <w:p w14:paraId="2B8A020F" w14:textId="4B97E7B4" w:rsidR="00BF4709" w:rsidRDefault="00BF4709" w:rsidP="003E3FD2">
            <w:pPr>
              <w:jc w:val="center"/>
              <w:rPr>
                <w:rFonts w:cs="Arial"/>
              </w:rPr>
            </w:pPr>
            <w:r>
              <w:rPr>
                <w:rFonts w:cs="Arial"/>
              </w:rPr>
              <w:t>3</w:t>
            </w:r>
          </w:p>
        </w:tc>
        <w:tc>
          <w:tcPr>
            <w:tcW w:w="683" w:type="pct"/>
            <w:shd w:val="clear" w:color="auto" w:fill="FFFFFF"/>
          </w:tcPr>
          <w:p w14:paraId="547240F1" w14:textId="77777777" w:rsidR="00BF4709" w:rsidRDefault="00BF4709" w:rsidP="003E3FD2">
            <w:pPr>
              <w:jc w:val="center"/>
              <w:rPr>
                <w:rFonts w:cs="Arial"/>
              </w:rPr>
            </w:pPr>
          </w:p>
        </w:tc>
        <w:tc>
          <w:tcPr>
            <w:tcW w:w="530" w:type="pct"/>
            <w:shd w:val="clear" w:color="auto" w:fill="FFFFFF"/>
          </w:tcPr>
          <w:p w14:paraId="5B40D044" w14:textId="77777777" w:rsidR="00BF4709" w:rsidRDefault="00BF4709" w:rsidP="003E3FD2">
            <w:pPr>
              <w:jc w:val="center"/>
              <w:rPr>
                <w:rFonts w:cs="Arial"/>
              </w:rPr>
            </w:pPr>
          </w:p>
        </w:tc>
      </w:tr>
      <w:tr w:rsidR="00BF4709" w:rsidRPr="00EB62F0" w14:paraId="26E5BA8F" w14:textId="6082ADCC" w:rsidTr="0028358D">
        <w:trPr>
          <w:trHeight w:val="335"/>
        </w:trPr>
        <w:tc>
          <w:tcPr>
            <w:tcW w:w="377" w:type="pct"/>
            <w:shd w:val="clear" w:color="auto" w:fill="FFFFFF"/>
            <w:noWrap/>
            <w:vAlign w:val="center"/>
            <w:hideMark/>
          </w:tcPr>
          <w:p w14:paraId="18DF57C1" w14:textId="77777777" w:rsidR="00BF4709" w:rsidRPr="00EB62F0" w:rsidRDefault="00BF4709" w:rsidP="003E3FD2">
            <w:pPr>
              <w:jc w:val="center"/>
              <w:rPr>
                <w:rFonts w:cs="Arial"/>
                <w:color w:val="000000"/>
              </w:rPr>
            </w:pPr>
            <w:r w:rsidRPr="00EB62F0">
              <w:rPr>
                <w:rFonts w:cs="Arial"/>
                <w:color w:val="000000"/>
              </w:rPr>
              <w:t>3</w:t>
            </w:r>
          </w:p>
        </w:tc>
        <w:tc>
          <w:tcPr>
            <w:tcW w:w="1970" w:type="pct"/>
            <w:shd w:val="clear" w:color="auto" w:fill="FFFFFF"/>
            <w:noWrap/>
            <w:vAlign w:val="center"/>
            <w:hideMark/>
          </w:tcPr>
          <w:p w14:paraId="4B36356B" w14:textId="77777777" w:rsidR="00BF4709" w:rsidRPr="00EB62F0" w:rsidRDefault="00BF4709" w:rsidP="003E3FD2">
            <w:pPr>
              <w:rPr>
                <w:rFonts w:cs="Arial"/>
              </w:rPr>
            </w:pPr>
            <w:r w:rsidRPr="00EB62F0">
              <w:rPr>
                <w:rFonts w:cs="Arial"/>
              </w:rPr>
              <w:t>Control de murciélagos para la planta playita de Aguas Nacionales</w:t>
            </w:r>
          </w:p>
          <w:p w14:paraId="79AC2D73" w14:textId="77777777" w:rsidR="00BF4709" w:rsidRPr="00EB62F0" w:rsidRDefault="00BF4709" w:rsidP="003E3FD2">
            <w:pPr>
              <w:rPr>
                <w:rFonts w:eastAsia="Calibri" w:cs="Arial"/>
                <w:color w:val="00B050"/>
                <w:lang w:eastAsia="en-US"/>
              </w:rPr>
            </w:pPr>
            <w:r w:rsidRPr="00EB62F0">
              <w:rPr>
                <w:rFonts w:cs="Arial"/>
              </w:rPr>
              <w:t xml:space="preserve">EPM – Proyecto Aguas del Atrato – Quibdó </w:t>
            </w:r>
          </w:p>
        </w:tc>
        <w:tc>
          <w:tcPr>
            <w:tcW w:w="682" w:type="pct"/>
            <w:shd w:val="clear" w:color="auto" w:fill="FFFFFF"/>
            <w:noWrap/>
            <w:hideMark/>
          </w:tcPr>
          <w:p w14:paraId="060BA91B" w14:textId="77777777" w:rsidR="0028358D" w:rsidRDefault="0028358D" w:rsidP="003E3FD2">
            <w:pPr>
              <w:jc w:val="center"/>
              <w:rPr>
                <w:rFonts w:cs="Arial"/>
              </w:rPr>
            </w:pPr>
          </w:p>
          <w:p w14:paraId="5D587DFA" w14:textId="395B7E5E" w:rsidR="00BF4709" w:rsidRPr="00EB62F0" w:rsidRDefault="00BF4709" w:rsidP="003E3FD2">
            <w:pPr>
              <w:jc w:val="center"/>
              <w:rPr>
                <w:rFonts w:cs="Arial"/>
              </w:rPr>
            </w:pPr>
            <w:r>
              <w:rPr>
                <w:rFonts w:cs="Arial"/>
              </w:rPr>
              <w:t>UND</w:t>
            </w:r>
          </w:p>
        </w:tc>
        <w:tc>
          <w:tcPr>
            <w:tcW w:w="758" w:type="pct"/>
            <w:shd w:val="clear" w:color="auto" w:fill="FFFFFF"/>
          </w:tcPr>
          <w:p w14:paraId="5BD61453" w14:textId="77777777" w:rsidR="0028358D" w:rsidRDefault="0028358D" w:rsidP="003E3FD2">
            <w:pPr>
              <w:jc w:val="center"/>
              <w:rPr>
                <w:rFonts w:cs="Arial"/>
              </w:rPr>
            </w:pPr>
          </w:p>
          <w:p w14:paraId="3B764E35" w14:textId="086312D4" w:rsidR="00BF4709" w:rsidRDefault="00BF4709" w:rsidP="003E3FD2">
            <w:pPr>
              <w:jc w:val="center"/>
              <w:rPr>
                <w:rFonts w:cs="Arial"/>
              </w:rPr>
            </w:pPr>
            <w:r>
              <w:rPr>
                <w:rFonts w:cs="Arial"/>
              </w:rPr>
              <w:t>3</w:t>
            </w:r>
          </w:p>
        </w:tc>
        <w:tc>
          <w:tcPr>
            <w:tcW w:w="683" w:type="pct"/>
            <w:shd w:val="clear" w:color="auto" w:fill="FFFFFF"/>
          </w:tcPr>
          <w:p w14:paraId="28AEBB8D" w14:textId="77777777" w:rsidR="00BF4709" w:rsidRDefault="00BF4709" w:rsidP="003E3FD2">
            <w:pPr>
              <w:jc w:val="center"/>
              <w:rPr>
                <w:rFonts w:cs="Arial"/>
              </w:rPr>
            </w:pPr>
          </w:p>
        </w:tc>
        <w:tc>
          <w:tcPr>
            <w:tcW w:w="530" w:type="pct"/>
            <w:shd w:val="clear" w:color="auto" w:fill="FFFFFF"/>
          </w:tcPr>
          <w:p w14:paraId="10526552" w14:textId="77777777" w:rsidR="00BF4709" w:rsidRDefault="00BF4709" w:rsidP="003E3FD2">
            <w:pPr>
              <w:jc w:val="center"/>
              <w:rPr>
                <w:rFonts w:cs="Arial"/>
              </w:rPr>
            </w:pPr>
          </w:p>
        </w:tc>
      </w:tr>
      <w:tr w:rsidR="0028358D" w:rsidRPr="00EB62F0" w14:paraId="1D2B67E3" w14:textId="77777777" w:rsidTr="0028358D">
        <w:trPr>
          <w:trHeight w:val="335"/>
        </w:trPr>
        <w:tc>
          <w:tcPr>
            <w:tcW w:w="3029" w:type="pct"/>
            <w:gridSpan w:val="3"/>
            <w:shd w:val="clear" w:color="auto" w:fill="FFFFFF"/>
            <w:noWrap/>
            <w:vAlign w:val="center"/>
          </w:tcPr>
          <w:p w14:paraId="755A7558" w14:textId="68C5FB52" w:rsidR="0028358D" w:rsidRPr="00FF018F" w:rsidRDefault="0028358D" w:rsidP="003E3FD2">
            <w:pPr>
              <w:jc w:val="center"/>
              <w:rPr>
                <w:rFonts w:cs="Arial"/>
                <w:b/>
                <w:bCs/>
              </w:rPr>
            </w:pPr>
            <w:r w:rsidRPr="00FF018F">
              <w:rPr>
                <w:rFonts w:cs="Arial"/>
                <w:b/>
                <w:bCs/>
              </w:rPr>
              <w:t>Subtotal</w:t>
            </w:r>
          </w:p>
        </w:tc>
        <w:tc>
          <w:tcPr>
            <w:tcW w:w="758" w:type="pct"/>
            <w:shd w:val="clear" w:color="auto" w:fill="FFFFFF"/>
          </w:tcPr>
          <w:p w14:paraId="2A54A9FB" w14:textId="77777777" w:rsidR="0028358D" w:rsidRDefault="0028358D" w:rsidP="003E3FD2">
            <w:pPr>
              <w:jc w:val="center"/>
              <w:rPr>
                <w:rFonts w:cs="Arial"/>
              </w:rPr>
            </w:pPr>
          </w:p>
        </w:tc>
        <w:tc>
          <w:tcPr>
            <w:tcW w:w="683" w:type="pct"/>
            <w:shd w:val="clear" w:color="auto" w:fill="FFFFFF"/>
          </w:tcPr>
          <w:p w14:paraId="0D09C326" w14:textId="77777777" w:rsidR="0028358D" w:rsidRDefault="0028358D" w:rsidP="003E3FD2">
            <w:pPr>
              <w:jc w:val="center"/>
              <w:rPr>
                <w:rFonts w:cs="Arial"/>
              </w:rPr>
            </w:pPr>
          </w:p>
        </w:tc>
        <w:tc>
          <w:tcPr>
            <w:tcW w:w="530" w:type="pct"/>
            <w:shd w:val="clear" w:color="auto" w:fill="FFFFFF"/>
          </w:tcPr>
          <w:p w14:paraId="4A904ECA" w14:textId="77777777" w:rsidR="0028358D" w:rsidRDefault="0028358D" w:rsidP="003E3FD2">
            <w:pPr>
              <w:jc w:val="center"/>
              <w:rPr>
                <w:rFonts w:cs="Arial"/>
              </w:rPr>
            </w:pPr>
          </w:p>
        </w:tc>
      </w:tr>
      <w:tr w:rsidR="0028358D" w:rsidRPr="00EB62F0" w14:paraId="11D8B51C" w14:textId="77777777" w:rsidTr="0028358D">
        <w:trPr>
          <w:trHeight w:val="335"/>
        </w:trPr>
        <w:tc>
          <w:tcPr>
            <w:tcW w:w="3029" w:type="pct"/>
            <w:gridSpan w:val="3"/>
            <w:shd w:val="clear" w:color="auto" w:fill="FFFFFF"/>
            <w:noWrap/>
            <w:vAlign w:val="center"/>
          </w:tcPr>
          <w:p w14:paraId="704F3CE2" w14:textId="4662BB3E" w:rsidR="0028358D" w:rsidRPr="00FF018F" w:rsidRDefault="0028358D" w:rsidP="003E3FD2">
            <w:pPr>
              <w:jc w:val="center"/>
              <w:rPr>
                <w:rFonts w:cs="Arial"/>
                <w:b/>
                <w:bCs/>
              </w:rPr>
            </w:pPr>
            <w:r w:rsidRPr="00FF018F">
              <w:rPr>
                <w:rFonts w:cs="Arial"/>
                <w:b/>
                <w:bCs/>
              </w:rPr>
              <w:t>IVA 19%</w:t>
            </w:r>
          </w:p>
        </w:tc>
        <w:tc>
          <w:tcPr>
            <w:tcW w:w="758" w:type="pct"/>
            <w:shd w:val="clear" w:color="auto" w:fill="FFFFFF"/>
          </w:tcPr>
          <w:p w14:paraId="2ADF9720" w14:textId="77777777" w:rsidR="0028358D" w:rsidRDefault="0028358D" w:rsidP="003E3FD2">
            <w:pPr>
              <w:jc w:val="center"/>
              <w:rPr>
                <w:rFonts w:cs="Arial"/>
              </w:rPr>
            </w:pPr>
          </w:p>
        </w:tc>
        <w:tc>
          <w:tcPr>
            <w:tcW w:w="683" w:type="pct"/>
            <w:shd w:val="clear" w:color="auto" w:fill="FFFFFF"/>
          </w:tcPr>
          <w:p w14:paraId="5EB56530" w14:textId="77777777" w:rsidR="0028358D" w:rsidRDefault="0028358D" w:rsidP="003E3FD2">
            <w:pPr>
              <w:jc w:val="center"/>
              <w:rPr>
                <w:rFonts w:cs="Arial"/>
              </w:rPr>
            </w:pPr>
          </w:p>
        </w:tc>
        <w:tc>
          <w:tcPr>
            <w:tcW w:w="530" w:type="pct"/>
            <w:shd w:val="clear" w:color="auto" w:fill="FFFFFF"/>
          </w:tcPr>
          <w:p w14:paraId="6FF7D5F9" w14:textId="77777777" w:rsidR="0028358D" w:rsidRDefault="0028358D" w:rsidP="003E3FD2">
            <w:pPr>
              <w:jc w:val="center"/>
              <w:rPr>
                <w:rFonts w:cs="Arial"/>
              </w:rPr>
            </w:pPr>
          </w:p>
        </w:tc>
      </w:tr>
      <w:tr w:rsidR="0028358D" w:rsidRPr="00EB62F0" w14:paraId="3D8D687F" w14:textId="77777777" w:rsidTr="0028358D">
        <w:trPr>
          <w:trHeight w:val="335"/>
        </w:trPr>
        <w:tc>
          <w:tcPr>
            <w:tcW w:w="3029" w:type="pct"/>
            <w:gridSpan w:val="3"/>
            <w:shd w:val="clear" w:color="auto" w:fill="FFFFFF"/>
            <w:noWrap/>
            <w:vAlign w:val="center"/>
          </w:tcPr>
          <w:p w14:paraId="6946F32C" w14:textId="46EEA4AC" w:rsidR="0028358D" w:rsidRPr="00FF018F" w:rsidRDefault="0028358D" w:rsidP="003E3FD2">
            <w:pPr>
              <w:jc w:val="center"/>
              <w:rPr>
                <w:rFonts w:cs="Arial"/>
                <w:b/>
                <w:bCs/>
              </w:rPr>
            </w:pPr>
            <w:r w:rsidRPr="00FF018F">
              <w:rPr>
                <w:rFonts w:cs="Arial"/>
                <w:b/>
                <w:bCs/>
              </w:rPr>
              <w:t xml:space="preserve">Valor Total </w:t>
            </w:r>
          </w:p>
        </w:tc>
        <w:tc>
          <w:tcPr>
            <w:tcW w:w="758" w:type="pct"/>
            <w:shd w:val="clear" w:color="auto" w:fill="FFFFFF"/>
          </w:tcPr>
          <w:p w14:paraId="61EBCDCD" w14:textId="77777777" w:rsidR="0028358D" w:rsidRDefault="0028358D" w:rsidP="003E3FD2">
            <w:pPr>
              <w:jc w:val="center"/>
              <w:rPr>
                <w:rFonts w:cs="Arial"/>
              </w:rPr>
            </w:pPr>
          </w:p>
        </w:tc>
        <w:tc>
          <w:tcPr>
            <w:tcW w:w="683" w:type="pct"/>
            <w:shd w:val="clear" w:color="auto" w:fill="FFFFFF"/>
          </w:tcPr>
          <w:p w14:paraId="2E43241D" w14:textId="77777777" w:rsidR="0028358D" w:rsidRDefault="0028358D" w:rsidP="003E3FD2">
            <w:pPr>
              <w:jc w:val="center"/>
              <w:rPr>
                <w:rFonts w:cs="Arial"/>
              </w:rPr>
            </w:pPr>
          </w:p>
        </w:tc>
        <w:tc>
          <w:tcPr>
            <w:tcW w:w="530" w:type="pct"/>
            <w:shd w:val="clear" w:color="auto" w:fill="FFFFFF"/>
          </w:tcPr>
          <w:p w14:paraId="60CD42ED" w14:textId="77777777" w:rsidR="0028358D" w:rsidRDefault="0028358D" w:rsidP="003E3FD2">
            <w:pPr>
              <w:jc w:val="center"/>
              <w:rPr>
                <w:rFonts w:cs="Arial"/>
              </w:rPr>
            </w:pPr>
          </w:p>
        </w:tc>
      </w:tr>
    </w:tbl>
    <w:p w14:paraId="24F70D5E" w14:textId="77777777" w:rsidR="005406D1" w:rsidRPr="005D4ABB" w:rsidRDefault="005406D1" w:rsidP="005406D1">
      <w:pPr>
        <w:rPr>
          <w:rFonts w:cs="Arial"/>
          <w:szCs w:val="22"/>
          <w:highlight w:val="yellow"/>
        </w:rPr>
      </w:pPr>
    </w:p>
    <w:p w14:paraId="34C8A338" w14:textId="77777777" w:rsidR="005406D1" w:rsidRPr="00176993" w:rsidRDefault="005406D1" w:rsidP="005406D1">
      <w:pPr>
        <w:rPr>
          <w:rFonts w:cs="Arial"/>
          <w:szCs w:val="22"/>
        </w:rPr>
      </w:pPr>
      <w:r w:rsidRPr="00176993">
        <w:rPr>
          <w:rFonts w:cs="Arial"/>
          <w:szCs w:val="22"/>
        </w:rPr>
        <w:t>Moneda en que cotiza: ____________________________________________________</w:t>
      </w:r>
    </w:p>
    <w:p w14:paraId="57D4DD5D" w14:textId="77777777" w:rsidR="003F463B" w:rsidRPr="00B36728" w:rsidRDefault="003F463B" w:rsidP="005C5E0E">
      <w:pPr>
        <w:widowControl w:val="0"/>
        <w:rPr>
          <w:rFonts w:cs="Arial"/>
          <w:b/>
          <w:bCs/>
          <w:szCs w:val="22"/>
        </w:rPr>
      </w:pPr>
    </w:p>
    <w:p w14:paraId="04C6B254" w14:textId="5375C31A" w:rsidR="003F463B" w:rsidRPr="00B36728" w:rsidRDefault="003F463B" w:rsidP="005C5E0E">
      <w:pPr>
        <w:rPr>
          <w:rFonts w:eastAsia="Calibri" w:cs="Arial"/>
          <w:szCs w:val="22"/>
        </w:rPr>
      </w:pPr>
      <w:r w:rsidRPr="00B36728">
        <w:rPr>
          <w:rFonts w:cs="Arial"/>
          <w:b/>
          <w:bCs/>
          <w:szCs w:val="22"/>
        </w:rPr>
        <w:t xml:space="preserve">Firma representante </w:t>
      </w:r>
      <w:proofErr w:type="gramStart"/>
      <w:r w:rsidRPr="00B36728">
        <w:rPr>
          <w:rFonts w:cs="Arial"/>
          <w:b/>
          <w:bCs/>
          <w:szCs w:val="22"/>
        </w:rPr>
        <w:t>legal  _</w:t>
      </w:r>
      <w:proofErr w:type="gramEnd"/>
      <w:r w:rsidRPr="00B36728">
        <w:rPr>
          <w:rFonts w:cs="Arial"/>
          <w:b/>
          <w:bCs/>
          <w:szCs w:val="22"/>
        </w:rPr>
        <w:t>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Default="00430970" w:rsidP="005C5E0E">
      <w:pPr>
        <w:rPr>
          <w:rFonts w:cs="Arial"/>
          <w:szCs w:val="22"/>
        </w:rPr>
      </w:pPr>
    </w:p>
    <w:p w14:paraId="1B27D157" w14:textId="77777777" w:rsidR="00056C7D" w:rsidRDefault="00056C7D" w:rsidP="005C5E0E">
      <w:pPr>
        <w:rPr>
          <w:rFonts w:cs="Arial"/>
          <w:szCs w:val="22"/>
        </w:rPr>
      </w:pPr>
    </w:p>
    <w:p w14:paraId="6D01D98C" w14:textId="77777777" w:rsidR="00056C7D" w:rsidRDefault="00056C7D" w:rsidP="005C5E0E">
      <w:pPr>
        <w:rPr>
          <w:rFonts w:cs="Arial"/>
          <w:szCs w:val="22"/>
        </w:rPr>
      </w:pPr>
    </w:p>
    <w:p w14:paraId="5C7725CD" w14:textId="77777777" w:rsidR="00056C7D" w:rsidRDefault="00056C7D" w:rsidP="005C5E0E">
      <w:pPr>
        <w:rPr>
          <w:rFonts w:cs="Arial"/>
          <w:szCs w:val="22"/>
        </w:rPr>
      </w:pPr>
    </w:p>
    <w:p w14:paraId="1FDFBE6C" w14:textId="77777777" w:rsidR="00056C7D" w:rsidRDefault="00056C7D" w:rsidP="005C5E0E">
      <w:pPr>
        <w:rPr>
          <w:rFonts w:cs="Arial"/>
          <w:szCs w:val="22"/>
        </w:rPr>
      </w:pPr>
    </w:p>
    <w:p w14:paraId="380D09CE" w14:textId="77777777" w:rsidR="00056C7D" w:rsidRDefault="00056C7D" w:rsidP="005C5E0E">
      <w:pPr>
        <w:rPr>
          <w:rFonts w:cs="Arial"/>
          <w:szCs w:val="22"/>
        </w:rPr>
      </w:pPr>
    </w:p>
    <w:p w14:paraId="38B451A6" w14:textId="77777777" w:rsidR="00056C7D" w:rsidRDefault="00056C7D" w:rsidP="005C5E0E">
      <w:pPr>
        <w:rPr>
          <w:rFonts w:cs="Arial"/>
          <w:szCs w:val="22"/>
        </w:rPr>
      </w:pPr>
    </w:p>
    <w:p w14:paraId="13966E72" w14:textId="77777777" w:rsidR="005473DC" w:rsidRDefault="005473DC" w:rsidP="005C5E0E">
      <w:pPr>
        <w:rPr>
          <w:rFonts w:cs="Arial"/>
          <w:szCs w:val="22"/>
        </w:rPr>
      </w:pPr>
    </w:p>
    <w:p w14:paraId="65D4820A" w14:textId="77777777" w:rsidR="005473DC" w:rsidRDefault="005473DC" w:rsidP="005C5E0E">
      <w:pPr>
        <w:rPr>
          <w:rFonts w:cs="Arial"/>
          <w:szCs w:val="22"/>
        </w:rPr>
      </w:pPr>
    </w:p>
    <w:p w14:paraId="6684B8F2" w14:textId="77777777" w:rsidR="005473DC" w:rsidRDefault="005473DC" w:rsidP="005C5E0E">
      <w:pPr>
        <w:rPr>
          <w:rFonts w:cs="Arial"/>
          <w:szCs w:val="22"/>
        </w:rPr>
      </w:pPr>
    </w:p>
    <w:p w14:paraId="0BC2B79A" w14:textId="77777777" w:rsidR="005473DC" w:rsidRDefault="005473DC" w:rsidP="005C5E0E">
      <w:pPr>
        <w:rPr>
          <w:rFonts w:cs="Arial"/>
          <w:szCs w:val="22"/>
        </w:rPr>
      </w:pPr>
    </w:p>
    <w:p w14:paraId="4F29BDCF" w14:textId="77777777" w:rsidR="005473DC" w:rsidRDefault="005473DC" w:rsidP="005C5E0E">
      <w:pPr>
        <w:rPr>
          <w:rFonts w:cs="Arial"/>
          <w:szCs w:val="22"/>
        </w:rPr>
      </w:pPr>
    </w:p>
    <w:p w14:paraId="775B6554" w14:textId="77777777" w:rsidR="005473DC" w:rsidRDefault="005473DC" w:rsidP="005C5E0E">
      <w:pPr>
        <w:rPr>
          <w:rFonts w:cs="Arial"/>
          <w:szCs w:val="22"/>
        </w:rPr>
      </w:pPr>
    </w:p>
    <w:p w14:paraId="4AEB90F0" w14:textId="77777777" w:rsidR="005473DC" w:rsidRDefault="005473DC" w:rsidP="005C5E0E">
      <w:pPr>
        <w:rPr>
          <w:rFonts w:cs="Arial"/>
          <w:szCs w:val="22"/>
        </w:rPr>
      </w:pPr>
    </w:p>
    <w:p w14:paraId="680DEFF6" w14:textId="77777777" w:rsidR="005473DC" w:rsidRDefault="005473DC" w:rsidP="005C5E0E">
      <w:pPr>
        <w:rPr>
          <w:rFonts w:cs="Arial"/>
          <w:szCs w:val="22"/>
        </w:rPr>
      </w:pPr>
    </w:p>
    <w:p w14:paraId="2E639A61" w14:textId="77777777" w:rsidR="005473DC" w:rsidRDefault="005473DC" w:rsidP="005C5E0E">
      <w:pPr>
        <w:rPr>
          <w:rFonts w:cs="Arial"/>
          <w:szCs w:val="22"/>
        </w:rPr>
      </w:pPr>
    </w:p>
    <w:p w14:paraId="5D954937" w14:textId="77777777" w:rsidR="005473DC" w:rsidRDefault="005473DC" w:rsidP="005C5E0E">
      <w:pPr>
        <w:rPr>
          <w:rFonts w:cs="Arial"/>
          <w:szCs w:val="22"/>
        </w:rPr>
      </w:pPr>
    </w:p>
    <w:p w14:paraId="3D38207E" w14:textId="77777777" w:rsidR="005473DC" w:rsidRDefault="005473DC" w:rsidP="005C5E0E">
      <w:pPr>
        <w:rPr>
          <w:rFonts w:cs="Arial"/>
          <w:szCs w:val="22"/>
        </w:rPr>
      </w:pPr>
    </w:p>
    <w:p w14:paraId="0D045D5D" w14:textId="77777777" w:rsidR="005473DC" w:rsidRDefault="005473DC" w:rsidP="005C5E0E">
      <w:pPr>
        <w:rPr>
          <w:rFonts w:cs="Arial"/>
          <w:szCs w:val="22"/>
        </w:rPr>
      </w:pPr>
    </w:p>
    <w:p w14:paraId="3E50BDE3" w14:textId="77777777" w:rsidR="005473DC" w:rsidRDefault="005473DC" w:rsidP="005C5E0E">
      <w:pPr>
        <w:rPr>
          <w:rFonts w:cs="Arial"/>
          <w:szCs w:val="22"/>
        </w:rPr>
      </w:pPr>
    </w:p>
    <w:p w14:paraId="7DA9F9DD" w14:textId="77777777" w:rsidR="005473DC" w:rsidRDefault="005473DC" w:rsidP="005C5E0E">
      <w:pPr>
        <w:rPr>
          <w:rFonts w:cs="Arial"/>
          <w:szCs w:val="22"/>
        </w:rPr>
      </w:pPr>
    </w:p>
    <w:p w14:paraId="2710F91D" w14:textId="77777777" w:rsidR="00056C7D" w:rsidRDefault="00056C7D" w:rsidP="005C5E0E">
      <w:pPr>
        <w:rPr>
          <w:rFonts w:cs="Arial"/>
          <w:szCs w:val="22"/>
        </w:rPr>
      </w:pPr>
    </w:p>
    <w:p w14:paraId="763CFE95" w14:textId="77777777" w:rsidR="00056C7D" w:rsidRDefault="00056C7D" w:rsidP="005C5E0E">
      <w:pPr>
        <w:rPr>
          <w:rFonts w:cs="Arial"/>
          <w:szCs w:val="22"/>
        </w:rPr>
      </w:pPr>
    </w:p>
    <w:p w14:paraId="137D4FE4" w14:textId="77777777" w:rsidR="00056C7D" w:rsidRDefault="00056C7D" w:rsidP="005C5E0E">
      <w:pPr>
        <w:rPr>
          <w:rFonts w:cs="Arial"/>
          <w:szCs w:val="22"/>
        </w:rPr>
      </w:pPr>
    </w:p>
    <w:p w14:paraId="30E6193A" w14:textId="77777777" w:rsidR="00056C7D" w:rsidRDefault="00056C7D" w:rsidP="005C5E0E">
      <w:pPr>
        <w:rPr>
          <w:rFonts w:cs="Arial"/>
          <w:szCs w:val="22"/>
        </w:rPr>
      </w:pPr>
    </w:p>
    <w:p w14:paraId="0D98421C" w14:textId="77777777" w:rsidR="00056C7D" w:rsidRDefault="00056C7D" w:rsidP="005C5E0E">
      <w:pPr>
        <w:rPr>
          <w:rFonts w:cs="Arial"/>
          <w:szCs w:val="22"/>
        </w:rPr>
      </w:pPr>
    </w:p>
    <w:p w14:paraId="20909592" w14:textId="2292392C" w:rsidR="00222D8A" w:rsidRPr="00B36728" w:rsidRDefault="00222D8A" w:rsidP="005C5E0E">
      <w:pPr>
        <w:rPr>
          <w:rFonts w:cs="Arial"/>
          <w:b/>
          <w:szCs w:val="22"/>
        </w:rPr>
        <w:sectPr w:rsidR="00222D8A" w:rsidRPr="00B36728" w:rsidSect="00250DCB">
          <w:headerReference w:type="default" r:id="rId10"/>
          <w:footerReference w:type="default" r:id="rId11"/>
          <w:footerReference w:type="first" r:id="rId12"/>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7" w:name="_Hlt3099215"/>
      <w:bookmarkEnd w:id="7"/>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250DCB">
          <w:pgSz w:w="15842" w:h="12242" w:orient="landscape" w:code="1"/>
          <w:pgMar w:top="1701" w:right="1701" w:bottom="1701" w:left="1134" w:header="170" w:footer="391" w:gutter="0"/>
          <w:cols w:space="720"/>
          <w:docGrid w:linePitch="299"/>
        </w:sectPr>
      </w:pPr>
    </w:p>
    <w:p w14:paraId="15514FC0" w14:textId="75B8092F" w:rsidR="00430970" w:rsidRPr="00B36728" w:rsidRDefault="00430970" w:rsidP="005C5E0E">
      <w:pPr>
        <w:rPr>
          <w:rFonts w:eastAsia="Calibri" w:cs="Arial"/>
          <w:szCs w:val="22"/>
        </w:rPr>
      </w:pPr>
    </w:p>
    <w:p w14:paraId="6B6D373D" w14:textId="77777777" w:rsidR="00430970" w:rsidRPr="00B36728" w:rsidRDefault="00430970" w:rsidP="005C5E0E">
      <w:pPr>
        <w:rPr>
          <w:rFonts w:cs="Arial"/>
          <w:szCs w:val="22"/>
          <w:lang w:val="es-ES_tradnl"/>
        </w:rPr>
      </w:pPr>
      <w:r w:rsidRPr="00B36728">
        <w:rPr>
          <w:rFonts w:cs="Arial"/>
          <w:szCs w:val="22"/>
          <w:lang w:val="es-ES_tradnl"/>
        </w:rPr>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0DE3BBFC"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w:t>
      </w:r>
      <w:r w:rsidR="00E12963">
        <w:rPr>
          <w:rFonts w:eastAsia="Arial" w:cs="Arial"/>
          <w:szCs w:val="22"/>
          <w:lang w:val="es-ES" w:eastAsia="en-US"/>
        </w:rPr>
        <w:t>4</w:t>
      </w:r>
      <w:r w:rsidRPr="00B36728">
        <w:rPr>
          <w:rFonts w:eastAsia="Arial" w:cs="Arial"/>
          <w:szCs w:val="22"/>
          <w:lang w:val="es-ES" w:eastAsia="en-US"/>
        </w:rPr>
        <w:t>-00</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3">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sectPr w:rsidR="00E02E80" w:rsidRPr="00B36728" w:rsidSect="00250DCB">
      <w:headerReference w:type="default" r:id="rId14"/>
      <w:footerReference w:type="default" r:id="rId15"/>
      <w:headerReference w:type="first" r:id="rId16"/>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1CF18" w14:textId="77777777" w:rsidR="00250DCB" w:rsidRDefault="00250DCB" w:rsidP="00BB4CB2">
      <w:r>
        <w:separator/>
      </w:r>
    </w:p>
  </w:endnote>
  <w:endnote w:type="continuationSeparator" w:id="0">
    <w:p w14:paraId="7B14E0D7" w14:textId="77777777" w:rsidR="00250DCB" w:rsidRDefault="00250DCB"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000000" w:rsidP="000A3458">
    <w:pPr>
      <w:pStyle w:val="Sinespaciado"/>
      <w:jc w:val="center"/>
      <w:rPr>
        <w:rFonts w:ascii="Arial" w:hAnsi="Arial" w:cs="Arial"/>
        <w:sz w:val="14"/>
        <w:szCs w:val="14"/>
      </w:rPr>
    </w:pPr>
    <w:hyperlink r:id="rId1" w:history="1">
      <w:r w:rsidR="000A3458" w:rsidRPr="0009022C">
        <w:rPr>
          <w:rStyle w:val="Hipervnculo"/>
          <w:rFonts w:ascii="Arial" w:hAnsi="Arial" w:cs="Arial"/>
          <w:sz w:val="14"/>
          <w:szCs w:val="14"/>
        </w:rPr>
        <w:t>www.aguasnacionales</w:t>
      </w:r>
    </w:hyperlink>
    <w:r w:rsidR="000A3458"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00583" w14:textId="77777777" w:rsidR="00250DCB" w:rsidRDefault="00250DCB" w:rsidP="00BB4CB2">
      <w:r>
        <w:separator/>
      </w:r>
    </w:p>
  </w:footnote>
  <w:footnote w:type="continuationSeparator" w:id="0">
    <w:p w14:paraId="2347FD68" w14:textId="77777777" w:rsidR="00250DCB" w:rsidRDefault="00250DCB"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1877029681" name="Imagen 1877029681"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69469450" name="Imagen 69469450"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279F5"/>
    <w:rsid w:val="00030F7C"/>
    <w:rsid w:val="00031887"/>
    <w:rsid w:val="00031B69"/>
    <w:rsid w:val="000324FE"/>
    <w:rsid w:val="00036E10"/>
    <w:rsid w:val="00037066"/>
    <w:rsid w:val="00037AA3"/>
    <w:rsid w:val="0004217D"/>
    <w:rsid w:val="000514BC"/>
    <w:rsid w:val="00056C7D"/>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096A"/>
    <w:rsid w:val="001537F4"/>
    <w:rsid w:val="001539D7"/>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9086B"/>
    <w:rsid w:val="00192823"/>
    <w:rsid w:val="00193E58"/>
    <w:rsid w:val="00195C2A"/>
    <w:rsid w:val="00196B94"/>
    <w:rsid w:val="001973D0"/>
    <w:rsid w:val="001974C5"/>
    <w:rsid w:val="001A13E4"/>
    <w:rsid w:val="001A4609"/>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07005"/>
    <w:rsid w:val="00213688"/>
    <w:rsid w:val="0021450E"/>
    <w:rsid w:val="00220F55"/>
    <w:rsid w:val="002212F4"/>
    <w:rsid w:val="00221819"/>
    <w:rsid w:val="00222D8A"/>
    <w:rsid w:val="0022423B"/>
    <w:rsid w:val="0022489F"/>
    <w:rsid w:val="002275DC"/>
    <w:rsid w:val="00227A9C"/>
    <w:rsid w:val="002331CC"/>
    <w:rsid w:val="00233E92"/>
    <w:rsid w:val="00234701"/>
    <w:rsid w:val="002357E8"/>
    <w:rsid w:val="00241C9B"/>
    <w:rsid w:val="002426DC"/>
    <w:rsid w:val="00245D64"/>
    <w:rsid w:val="00250A06"/>
    <w:rsid w:val="00250BFC"/>
    <w:rsid w:val="00250DCB"/>
    <w:rsid w:val="00255B1D"/>
    <w:rsid w:val="00255D80"/>
    <w:rsid w:val="002571B1"/>
    <w:rsid w:val="002577FA"/>
    <w:rsid w:val="00260291"/>
    <w:rsid w:val="00264CF2"/>
    <w:rsid w:val="00266E22"/>
    <w:rsid w:val="00266FA8"/>
    <w:rsid w:val="00267158"/>
    <w:rsid w:val="002710F8"/>
    <w:rsid w:val="00275D36"/>
    <w:rsid w:val="002762CF"/>
    <w:rsid w:val="00277E28"/>
    <w:rsid w:val="002829D3"/>
    <w:rsid w:val="00282E20"/>
    <w:rsid w:val="0028358D"/>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E17C2"/>
    <w:rsid w:val="002E18E7"/>
    <w:rsid w:val="002E192D"/>
    <w:rsid w:val="002E59C8"/>
    <w:rsid w:val="002F3480"/>
    <w:rsid w:val="002F400C"/>
    <w:rsid w:val="002F44F5"/>
    <w:rsid w:val="00300758"/>
    <w:rsid w:val="0030114A"/>
    <w:rsid w:val="003055F1"/>
    <w:rsid w:val="00305CFD"/>
    <w:rsid w:val="003061C9"/>
    <w:rsid w:val="00312496"/>
    <w:rsid w:val="00316C42"/>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9131E"/>
    <w:rsid w:val="0039337F"/>
    <w:rsid w:val="00395C6B"/>
    <w:rsid w:val="003967EC"/>
    <w:rsid w:val="003A74C1"/>
    <w:rsid w:val="003A7D7F"/>
    <w:rsid w:val="003B055C"/>
    <w:rsid w:val="003B28BB"/>
    <w:rsid w:val="003B57DA"/>
    <w:rsid w:val="003B6CAA"/>
    <w:rsid w:val="003C0ED9"/>
    <w:rsid w:val="003C1DCE"/>
    <w:rsid w:val="003C5122"/>
    <w:rsid w:val="003C52E0"/>
    <w:rsid w:val="003C5694"/>
    <w:rsid w:val="003C6060"/>
    <w:rsid w:val="003C799F"/>
    <w:rsid w:val="003D159C"/>
    <w:rsid w:val="003D1B70"/>
    <w:rsid w:val="003D2BC5"/>
    <w:rsid w:val="003D4123"/>
    <w:rsid w:val="003D6221"/>
    <w:rsid w:val="003D6513"/>
    <w:rsid w:val="003D678E"/>
    <w:rsid w:val="003D6877"/>
    <w:rsid w:val="003D6C82"/>
    <w:rsid w:val="003E068A"/>
    <w:rsid w:val="003E393B"/>
    <w:rsid w:val="003F0142"/>
    <w:rsid w:val="003F03A8"/>
    <w:rsid w:val="003F0A61"/>
    <w:rsid w:val="003F134D"/>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47"/>
    <w:rsid w:val="00484D5E"/>
    <w:rsid w:val="00487E2F"/>
    <w:rsid w:val="00492319"/>
    <w:rsid w:val="00492D4B"/>
    <w:rsid w:val="00494142"/>
    <w:rsid w:val="0049548B"/>
    <w:rsid w:val="00495BBC"/>
    <w:rsid w:val="004A03CC"/>
    <w:rsid w:val="004A07B4"/>
    <w:rsid w:val="004A2E6B"/>
    <w:rsid w:val="004A7169"/>
    <w:rsid w:val="004B06CD"/>
    <w:rsid w:val="004B189D"/>
    <w:rsid w:val="004B2CDB"/>
    <w:rsid w:val="004B2DE1"/>
    <w:rsid w:val="004B53E2"/>
    <w:rsid w:val="004B707A"/>
    <w:rsid w:val="004C03D1"/>
    <w:rsid w:val="004C0E84"/>
    <w:rsid w:val="004C7B3B"/>
    <w:rsid w:val="004D0DFA"/>
    <w:rsid w:val="004D2678"/>
    <w:rsid w:val="004D681C"/>
    <w:rsid w:val="004E225A"/>
    <w:rsid w:val="004F0296"/>
    <w:rsid w:val="004F2F16"/>
    <w:rsid w:val="004F32CC"/>
    <w:rsid w:val="004F347E"/>
    <w:rsid w:val="004F472B"/>
    <w:rsid w:val="004F4EA8"/>
    <w:rsid w:val="004F7087"/>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06D1"/>
    <w:rsid w:val="005425BA"/>
    <w:rsid w:val="005473DC"/>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43E1"/>
    <w:rsid w:val="00595D97"/>
    <w:rsid w:val="00596C33"/>
    <w:rsid w:val="005A4FEC"/>
    <w:rsid w:val="005A5829"/>
    <w:rsid w:val="005B2296"/>
    <w:rsid w:val="005B54E3"/>
    <w:rsid w:val="005C02A9"/>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5F7171"/>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94B0A"/>
    <w:rsid w:val="006A4345"/>
    <w:rsid w:val="006A665D"/>
    <w:rsid w:val="006A7704"/>
    <w:rsid w:val="006B0A56"/>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0845"/>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1046"/>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403D"/>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7CEB"/>
    <w:rsid w:val="00861844"/>
    <w:rsid w:val="00861ADD"/>
    <w:rsid w:val="008626EA"/>
    <w:rsid w:val="00863810"/>
    <w:rsid w:val="00865320"/>
    <w:rsid w:val="008662E3"/>
    <w:rsid w:val="00873C59"/>
    <w:rsid w:val="008751A8"/>
    <w:rsid w:val="008754C0"/>
    <w:rsid w:val="0088133F"/>
    <w:rsid w:val="0088298D"/>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338B"/>
    <w:rsid w:val="008F59B4"/>
    <w:rsid w:val="008F7F22"/>
    <w:rsid w:val="0090007B"/>
    <w:rsid w:val="009006F5"/>
    <w:rsid w:val="00901D81"/>
    <w:rsid w:val="00902A8B"/>
    <w:rsid w:val="0090649C"/>
    <w:rsid w:val="0091113B"/>
    <w:rsid w:val="00911154"/>
    <w:rsid w:val="00911DDF"/>
    <w:rsid w:val="00912497"/>
    <w:rsid w:val="009134A5"/>
    <w:rsid w:val="009155CB"/>
    <w:rsid w:val="00916BEB"/>
    <w:rsid w:val="0091734A"/>
    <w:rsid w:val="00917392"/>
    <w:rsid w:val="009175ED"/>
    <w:rsid w:val="0092323F"/>
    <w:rsid w:val="009259AB"/>
    <w:rsid w:val="00925F8F"/>
    <w:rsid w:val="00930146"/>
    <w:rsid w:val="00933A78"/>
    <w:rsid w:val="00933A7F"/>
    <w:rsid w:val="00940101"/>
    <w:rsid w:val="00951230"/>
    <w:rsid w:val="00951B5A"/>
    <w:rsid w:val="00952F52"/>
    <w:rsid w:val="00953AA3"/>
    <w:rsid w:val="00955A1F"/>
    <w:rsid w:val="00962519"/>
    <w:rsid w:val="0096661B"/>
    <w:rsid w:val="009816CA"/>
    <w:rsid w:val="00981BA4"/>
    <w:rsid w:val="0098226E"/>
    <w:rsid w:val="00982569"/>
    <w:rsid w:val="00983DB4"/>
    <w:rsid w:val="00991552"/>
    <w:rsid w:val="00992A64"/>
    <w:rsid w:val="00993900"/>
    <w:rsid w:val="00993B94"/>
    <w:rsid w:val="00994973"/>
    <w:rsid w:val="00995B98"/>
    <w:rsid w:val="009A4813"/>
    <w:rsid w:val="009A4BB5"/>
    <w:rsid w:val="009A4DF5"/>
    <w:rsid w:val="009A587F"/>
    <w:rsid w:val="009B20A8"/>
    <w:rsid w:val="009B2F47"/>
    <w:rsid w:val="009B30DB"/>
    <w:rsid w:val="009C2BA7"/>
    <w:rsid w:val="009C2DE0"/>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370B3"/>
    <w:rsid w:val="00A402CC"/>
    <w:rsid w:val="00A40EA5"/>
    <w:rsid w:val="00A418C4"/>
    <w:rsid w:val="00A47B79"/>
    <w:rsid w:val="00A50DA0"/>
    <w:rsid w:val="00A55246"/>
    <w:rsid w:val="00A5542D"/>
    <w:rsid w:val="00A62197"/>
    <w:rsid w:val="00A62D33"/>
    <w:rsid w:val="00A6407C"/>
    <w:rsid w:val="00A65418"/>
    <w:rsid w:val="00A65C68"/>
    <w:rsid w:val="00A67DAE"/>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93CC2"/>
    <w:rsid w:val="00AA0586"/>
    <w:rsid w:val="00AA530E"/>
    <w:rsid w:val="00AA5D41"/>
    <w:rsid w:val="00AA6326"/>
    <w:rsid w:val="00AA7B67"/>
    <w:rsid w:val="00AB1071"/>
    <w:rsid w:val="00AB34B7"/>
    <w:rsid w:val="00AB57BD"/>
    <w:rsid w:val="00AC20FF"/>
    <w:rsid w:val="00AC29C7"/>
    <w:rsid w:val="00AC37EB"/>
    <w:rsid w:val="00AC3E1F"/>
    <w:rsid w:val="00AD1E15"/>
    <w:rsid w:val="00AE038B"/>
    <w:rsid w:val="00AE04D1"/>
    <w:rsid w:val="00AE0FE7"/>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5980"/>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1336"/>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481D"/>
    <w:rsid w:val="00BD5FCC"/>
    <w:rsid w:val="00BE045D"/>
    <w:rsid w:val="00BE10B0"/>
    <w:rsid w:val="00BE1B21"/>
    <w:rsid w:val="00BE3152"/>
    <w:rsid w:val="00BE3925"/>
    <w:rsid w:val="00BE770D"/>
    <w:rsid w:val="00BF1844"/>
    <w:rsid w:val="00BF2403"/>
    <w:rsid w:val="00BF4709"/>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1B9"/>
    <w:rsid w:val="00C343DA"/>
    <w:rsid w:val="00C37710"/>
    <w:rsid w:val="00C4167D"/>
    <w:rsid w:val="00C47B11"/>
    <w:rsid w:val="00C52491"/>
    <w:rsid w:val="00C541AF"/>
    <w:rsid w:val="00C55A0F"/>
    <w:rsid w:val="00C601CA"/>
    <w:rsid w:val="00C65602"/>
    <w:rsid w:val="00C6565D"/>
    <w:rsid w:val="00C6589F"/>
    <w:rsid w:val="00C66DF4"/>
    <w:rsid w:val="00C74FDB"/>
    <w:rsid w:val="00C752A3"/>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734A"/>
    <w:rsid w:val="00CB5D52"/>
    <w:rsid w:val="00CC4F97"/>
    <w:rsid w:val="00CD02C1"/>
    <w:rsid w:val="00CD2C47"/>
    <w:rsid w:val="00CD2D04"/>
    <w:rsid w:val="00CD6BF2"/>
    <w:rsid w:val="00CE2349"/>
    <w:rsid w:val="00CE59EE"/>
    <w:rsid w:val="00CE77C1"/>
    <w:rsid w:val="00CF0645"/>
    <w:rsid w:val="00CF1E58"/>
    <w:rsid w:val="00CF4EC0"/>
    <w:rsid w:val="00CF5363"/>
    <w:rsid w:val="00CF63B4"/>
    <w:rsid w:val="00CF778B"/>
    <w:rsid w:val="00CF7DBD"/>
    <w:rsid w:val="00D011C4"/>
    <w:rsid w:val="00D025C2"/>
    <w:rsid w:val="00D02A31"/>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2DE1"/>
    <w:rsid w:val="00D634E7"/>
    <w:rsid w:val="00D63E08"/>
    <w:rsid w:val="00D6513A"/>
    <w:rsid w:val="00D703E5"/>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915"/>
    <w:rsid w:val="00DA4F3C"/>
    <w:rsid w:val="00DA5DFB"/>
    <w:rsid w:val="00DA5FDF"/>
    <w:rsid w:val="00DB1901"/>
    <w:rsid w:val="00DB1A80"/>
    <w:rsid w:val="00DB1C4F"/>
    <w:rsid w:val="00DB2EB8"/>
    <w:rsid w:val="00DB3B06"/>
    <w:rsid w:val="00DB3C9C"/>
    <w:rsid w:val="00DB5A5C"/>
    <w:rsid w:val="00DB5F9C"/>
    <w:rsid w:val="00DC1EF2"/>
    <w:rsid w:val="00DC26F9"/>
    <w:rsid w:val="00DC49A3"/>
    <w:rsid w:val="00DD5AA8"/>
    <w:rsid w:val="00DE0D4E"/>
    <w:rsid w:val="00DE2ABB"/>
    <w:rsid w:val="00DE3D11"/>
    <w:rsid w:val="00DE434B"/>
    <w:rsid w:val="00DE63C6"/>
    <w:rsid w:val="00DE7141"/>
    <w:rsid w:val="00DF03F6"/>
    <w:rsid w:val="00DF1CB6"/>
    <w:rsid w:val="00DF2555"/>
    <w:rsid w:val="00DF2EBA"/>
    <w:rsid w:val="00DF3247"/>
    <w:rsid w:val="00DF5316"/>
    <w:rsid w:val="00DF6844"/>
    <w:rsid w:val="00DF7245"/>
    <w:rsid w:val="00DF762A"/>
    <w:rsid w:val="00E02E80"/>
    <w:rsid w:val="00E05FAB"/>
    <w:rsid w:val="00E06000"/>
    <w:rsid w:val="00E061ED"/>
    <w:rsid w:val="00E12963"/>
    <w:rsid w:val="00E13B10"/>
    <w:rsid w:val="00E158D5"/>
    <w:rsid w:val="00E24CA5"/>
    <w:rsid w:val="00E25974"/>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391"/>
    <w:rsid w:val="00E86614"/>
    <w:rsid w:val="00E86660"/>
    <w:rsid w:val="00E86F65"/>
    <w:rsid w:val="00E936EC"/>
    <w:rsid w:val="00E95899"/>
    <w:rsid w:val="00E9769B"/>
    <w:rsid w:val="00E97C8B"/>
    <w:rsid w:val="00EA254C"/>
    <w:rsid w:val="00EA2796"/>
    <w:rsid w:val="00EA41AA"/>
    <w:rsid w:val="00EA4C89"/>
    <w:rsid w:val="00EA5AFB"/>
    <w:rsid w:val="00EB7D8B"/>
    <w:rsid w:val="00EC31E8"/>
    <w:rsid w:val="00EC3C8E"/>
    <w:rsid w:val="00EC568A"/>
    <w:rsid w:val="00EC7353"/>
    <w:rsid w:val="00ED1B56"/>
    <w:rsid w:val="00ED30C7"/>
    <w:rsid w:val="00ED3641"/>
    <w:rsid w:val="00ED3F49"/>
    <w:rsid w:val="00ED4E7A"/>
    <w:rsid w:val="00ED74CF"/>
    <w:rsid w:val="00EE39C7"/>
    <w:rsid w:val="00EE66A8"/>
    <w:rsid w:val="00EE6ECC"/>
    <w:rsid w:val="00EE73D7"/>
    <w:rsid w:val="00EE761B"/>
    <w:rsid w:val="00EE7EE5"/>
    <w:rsid w:val="00EF05AE"/>
    <w:rsid w:val="00EF3940"/>
    <w:rsid w:val="00EF42AC"/>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41346"/>
    <w:rsid w:val="00F41714"/>
    <w:rsid w:val="00F47732"/>
    <w:rsid w:val="00F51B61"/>
    <w:rsid w:val="00F524C8"/>
    <w:rsid w:val="00F52B18"/>
    <w:rsid w:val="00F53F74"/>
    <w:rsid w:val="00F54652"/>
    <w:rsid w:val="00F60A67"/>
    <w:rsid w:val="00F612BD"/>
    <w:rsid w:val="00F61786"/>
    <w:rsid w:val="00F6555F"/>
    <w:rsid w:val="00F703FB"/>
    <w:rsid w:val="00F733BF"/>
    <w:rsid w:val="00F746E0"/>
    <w:rsid w:val="00F748B0"/>
    <w:rsid w:val="00F752AB"/>
    <w:rsid w:val="00F75A91"/>
    <w:rsid w:val="00F75BE5"/>
    <w:rsid w:val="00F771B3"/>
    <w:rsid w:val="00F81A76"/>
    <w:rsid w:val="00F8296F"/>
    <w:rsid w:val="00F86814"/>
    <w:rsid w:val="00F86B52"/>
    <w:rsid w:val="00F86C0A"/>
    <w:rsid w:val="00F873A4"/>
    <w:rsid w:val="00F93A3C"/>
    <w:rsid w:val="00F9584C"/>
    <w:rsid w:val="00F97D7E"/>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1E0"/>
    <w:rsid w:val="00FD3952"/>
    <w:rsid w:val="00FD5CFC"/>
    <w:rsid w:val="00FD606C"/>
    <w:rsid w:val="00FD6A71"/>
    <w:rsid w:val="00FD73F1"/>
    <w:rsid w:val="00FE023E"/>
    <w:rsid w:val="00FE1AA4"/>
    <w:rsid w:val="00FE2810"/>
    <w:rsid w:val="00FE7F38"/>
    <w:rsid w:val="00FF018F"/>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uiPriority w:val="39"/>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hyperlink" Target="http://www.aguasnacionalesep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10</Pages>
  <Words>1759</Words>
  <Characters>9676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yuranne.valencia@aguasdelatrato.com</cp:lastModifiedBy>
  <cp:revision>204</cp:revision>
  <cp:lastPrinted>2023-11-28T21:39:00Z</cp:lastPrinted>
  <dcterms:created xsi:type="dcterms:W3CDTF">2023-08-18T12:40:00Z</dcterms:created>
  <dcterms:modified xsi:type="dcterms:W3CDTF">2024-04-30T17:02:00Z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